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640" w:leader="none"/>
        </w:tabs>
        <w:rPr>
          <w:rFonts w:ascii="Segoe UI" w:hAnsi="Segoe UI" w:cs="Segoe UI"/>
          <w:color w:val="000000"/>
          <w:spacing w:val="-5"/>
          <w:sz w:val="20"/>
          <w:szCs w:val="20"/>
          <w:highlight w:val="white"/>
        </w:rPr>
      </w:pPr>
      <w:r>
        <w:rPr>
          <w:rFonts w:cs="Segoe UI" w:ascii="Segoe UI" w:hAnsi="Segoe UI"/>
          <w:color w:val="000000"/>
          <w:spacing w:val="-5"/>
          <w:sz w:val="20"/>
          <w:szCs w:val="20"/>
          <w:shd w:fill="FFFFFF" w:val="clear"/>
        </w:rPr>
      </w:r>
    </w:p>
    <w:p>
      <w:pPr>
        <w:pStyle w:val="Normal"/>
        <w:spacing w:before="0" w:after="200"/>
        <w:jc w:val="center"/>
        <w:rPr>
          <w:rFonts w:ascii="Segoe UI" w:hAnsi="Segoe UI" w:cs="Segoe UI"/>
          <w:b/>
          <w:b/>
          <w:color w:val="000000"/>
          <w:spacing w:val="-5"/>
          <w:sz w:val="21"/>
          <w:szCs w:val="21"/>
          <w:highlight w:val="white"/>
        </w:rPr>
      </w:pPr>
      <w:r>
        <w:rPr>
          <w:rFonts w:cs="Segoe UI" w:ascii="Segoe UI" w:hAnsi="Segoe UI"/>
          <w:b/>
          <w:color w:val="000000"/>
          <w:spacing w:val="-5"/>
          <w:sz w:val="21"/>
          <w:szCs w:val="21"/>
          <w:shd w:fill="FFFFFF" w:val="clear"/>
        </w:rPr>
        <w:t>Порядок обращения правопреемника (наследника)</w:t>
      </w:r>
    </w:p>
    <w:p>
      <w:pPr>
        <w:pStyle w:val="Normal"/>
        <w:spacing w:before="0" w:after="200"/>
        <w:jc w:val="center"/>
        <w:rPr>
          <w:rFonts w:ascii="Segoe UI" w:hAnsi="Segoe UI" w:cs="Segoe UI"/>
          <w:b/>
          <w:b/>
          <w:color w:val="000000"/>
          <w:spacing w:val="-5"/>
          <w:sz w:val="21"/>
          <w:szCs w:val="21"/>
          <w:highlight w:val="white"/>
        </w:rPr>
      </w:pPr>
      <w:r>
        <w:rPr>
          <w:rFonts w:cs="Segoe UI" w:ascii="Segoe UI" w:hAnsi="Segoe UI"/>
          <w:b/>
          <w:color w:val="000000"/>
          <w:spacing w:val="-5"/>
          <w:sz w:val="21"/>
          <w:szCs w:val="21"/>
          <w:shd w:fill="FFFFFF" w:val="clear"/>
        </w:rPr>
        <w:t xml:space="preserve"> </w:t>
      </w:r>
      <w:r>
        <w:rPr>
          <w:rFonts w:cs="Segoe UI" w:ascii="Segoe UI" w:hAnsi="Segoe UI"/>
          <w:b/>
          <w:color w:val="000000"/>
          <w:spacing w:val="-5"/>
          <w:sz w:val="21"/>
          <w:szCs w:val="21"/>
          <w:shd w:fill="FFFFFF" w:val="clear"/>
        </w:rPr>
        <w:t>за выплатой выкупной наследуемой суммы по договору НПО</w:t>
      </w:r>
    </w:p>
    <w:p>
      <w:pPr>
        <w:pStyle w:val="ListParagraph"/>
        <w:tabs>
          <w:tab w:val="clear" w:pos="708"/>
          <w:tab w:val="left" w:pos="6640" w:leader="none"/>
        </w:tabs>
        <w:ind w:left="644" w:hanging="0"/>
        <w:jc w:val="both"/>
        <w:rPr>
          <w:rFonts w:ascii="Segoe UI" w:hAnsi="Segoe UI" w:cs="Segoe UI"/>
          <w:color w:val="000000"/>
          <w:spacing w:val="-5"/>
          <w:sz w:val="21"/>
          <w:szCs w:val="21"/>
          <w:highlight w:val="white"/>
        </w:rPr>
      </w:pPr>
      <w:r>
        <w:rPr>
          <w:rFonts w:cs="Segoe UI" w:ascii="Segoe UI" w:hAnsi="Segoe UI"/>
          <w:color w:val="000000"/>
          <w:spacing w:val="-5"/>
          <w:sz w:val="21"/>
          <w:szCs w:val="21"/>
          <w:shd w:fill="FFFFFF" w:val="clear"/>
        </w:rPr>
        <w:t>При наступлении смерти участника правопреемник (наследник) обращается к нотариусу для того, чтобы нотариус направил в Фонд запрос о сумме, подлежащей наследованию по договору НПО умершего участника.</w:t>
      </w:r>
    </w:p>
    <w:p>
      <w:pPr>
        <w:pStyle w:val="ListParagraph"/>
        <w:tabs>
          <w:tab w:val="clear" w:pos="708"/>
          <w:tab w:val="left" w:pos="6640" w:leader="none"/>
        </w:tabs>
        <w:ind w:left="644" w:hanging="0"/>
        <w:jc w:val="both"/>
        <w:rPr>
          <w:rFonts w:ascii="Segoe UI" w:hAnsi="Segoe UI" w:cs="Segoe UI"/>
          <w:color w:val="000000"/>
          <w:spacing w:val="-5"/>
          <w:sz w:val="21"/>
          <w:szCs w:val="21"/>
          <w:highlight w:val="white"/>
        </w:rPr>
      </w:pPr>
      <w:r>
        <w:rPr>
          <w:rFonts w:cs="Segoe UI" w:ascii="Segoe UI" w:hAnsi="Segoe UI"/>
          <w:color w:val="000000"/>
          <w:spacing w:val="-5"/>
          <w:sz w:val="21"/>
          <w:szCs w:val="21"/>
          <w:shd w:fill="FFFFFF" w:val="clear"/>
        </w:rPr>
        <w:t xml:space="preserve">Фонд направляет нотариусу ответ на его запрос в </w:t>
      </w:r>
      <w:r>
        <w:rPr>
          <w:rFonts w:cs="Segoe UI" w:ascii="Segoe UI" w:hAnsi="Segoe UI"/>
          <w:spacing w:val="-5"/>
          <w:sz w:val="21"/>
          <w:szCs w:val="21"/>
          <w:shd w:fill="FFFFFF" w:val="clear"/>
        </w:rPr>
        <w:t>течение 10 рабочих дней</w:t>
      </w:r>
      <w:r>
        <w:rPr>
          <w:rFonts w:cs="Segoe UI" w:ascii="Segoe UI" w:hAnsi="Segoe UI"/>
          <w:color w:val="000000"/>
          <w:spacing w:val="-5"/>
          <w:sz w:val="21"/>
          <w:szCs w:val="21"/>
          <w:shd w:fill="FFFFFF" w:val="clear"/>
        </w:rPr>
        <w:t>.</w:t>
      </w:r>
    </w:p>
    <w:p>
      <w:pPr>
        <w:pStyle w:val="ListParagraph"/>
        <w:tabs>
          <w:tab w:val="clear" w:pos="708"/>
          <w:tab w:val="left" w:pos="6640" w:leader="none"/>
        </w:tabs>
        <w:ind w:left="644" w:hanging="0"/>
        <w:jc w:val="both"/>
        <w:rPr>
          <w:rFonts w:ascii="Segoe UI" w:hAnsi="Segoe UI" w:cs="Segoe UI"/>
          <w:color w:val="000000"/>
          <w:spacing w:val="-5"/>
          <w:sz w:val="21"/>
          <w:szCs w:val="21"/>
          <w:highlight w:val="white"/>
        </w:rPr>
      </w:pPr>
      <w:r>
        <w:rPr>
          <w:rFonts w:cs="Segoe UI" w:ascii="Segoe UI" w:hAnsi="Segoe UI"/>
          <w:color w:val="000000"/>
          <w:spacing w:val="-5"/>
          <w:sz w:val="21"/>
          <w:szCs w:val="21"/>
          <w:shd w:fill="FFFFFF" w:val="clear"/>
        </w:rPr>
      </w:r>
      <w:bookmarkStart w:id="0" w:name="_GoBack"/>
      <w:bookmarkStart w:id="1" w:name="_GoBack"/>
      <w:bookmarkEnd w:id="1"/>
    </w:p>
    <w:p>
      <w:pPr>
        <w:pStyle w:val="ListParagraph"/>
        <w:tabs>
          <w:tab w:val="clear" w:pos="708"/>
          <w:tab w:val="left" w:pos="6640" w:leader="none"/>
        </w:tabs>
        <w:ind w:left="644" w:hanging="0"/>
        <w:jc w:val="both"/>
        <w:rPr>
          <w:rFonts w:ascii="Segoe UI" w:hAnsi="Segoe UI" w:cs="Segoe UI"/>
          <w:b/>
          <w:b/>
          <w:color w:val="000000"/>
          <w:spacing w:val="-5"/>
          <w:sz w:val="21"/>
          <w:szCs w:val="21"/>
          <w:highlight w:val="white"/>
        </w:rPr>
      </w:pPr>
      <w:r>
        <w:rPr>
          <w:rFonts w:eastAsia="Calibri" w:cs="Segoe UI" w:ascii="Segoe UI" w:hAnsi="Segoe UI"/>
          <w:sz w:val="21"/>
          <w:szCs w:val="21"/>
          <w:lang w:eastAsia="en-US"/>
        </w:rPr>
        <w:t xml:space="preserve">Правопреемник (наследник) </w:t>
      </w:r>
      <w:r>
        <w:rPr>
          <w:rFonts w:cs="Segoe UI" w:ascii="Segoe UI" w:hAnsi="Segoe UI"/>
          <w:color w:val="000000"/>
          <w:spacing w:val="-5"/>
          <w:sz w:val="21"/>
          <w:szCs w:val="21"/>
          <w:shd w:fill="FFFFFF" w:val="clear"/>
        </w:rPr>
        <w:t xml:space="preserve">получает у нотариуса Свидетельство о праве на наследство по закону или по завещанию, заверяет у нотариуса копию документа, удостоверяющего личность правопреемника (наследника). </w:t>
      </w:r>
    </w:p>
    <w:p>
      <w:pPr>
        <w:pStyle w:val="ListParagraph"/>
        <w:tabs>
          <w:tab w:val="clear" w:pos="708"/>
          <w:tab w:val="left" w:pos="6640" w:leader="none"/>
        </w:tabs>
        <w:ind w:left="644" w:hanging="0"/>
        <w:jc w:val="both"/>
        <w:rPr>
          <w:rFonts w:ascii="Segoe UI" w:hAnsi="Segoe UI" w:eastAsia="Calibri" w:cs="Segoe UI"/>
          <w:sz w:val="21"/>
          <w:szCs w:val="21"/>
          <w:lang w:eastAsia="en-US"/>
        </w:rPr>
      </w:pPr>
      <w:r>
        <w:rPr>
          <w:rFonts w:eastAsia="Calibri" w:cs="Segoe UI" w:ascii="Segoe UI" w:hAnsi="Segoe UI"/>
          <w:sz w:val="21"/>
          <w:szCs w:val="21"/>
          <w:lang w:eastAsia="en-US"/>
        </w:rPr>
        <w:t xml:space="preserve">Правопреемник (наследник) обращается в Фонд за выплатой выкупной наследуемой суммы, </w:t>
      </w:r>
      <w:r>
        <w:rPr>
          <w:rFonts w:eastAsia="Calibri" w:cs="Segoe UI" w:ascii="Segoe UI" w:hAnsi="Segoe UI"/>
          <w:sz w:val="21"/>
          <w:szCs w:val="21"/>
          <w:u w:val="single"/>
          <w:lang w:eastAsia="en-US"/>
        </w:rPr>
        <w:t>самостоятельно направляет в Фонд</w:t>
      </w:r>
      <w:r>
        <w:rPr>
          <w:rFonts w:eastAsia="Calibri" w:cs="Segoe UI" w:ascii="Segoe UI" w:hAnsi="Segoe UI"/>
          <w:sz w:val="21"/>
          <w:szCs w:val="21"/>
          <w:lang w:eastAsia="en-US"/>
        </w:rPr>
        <w:t>:</w:t>
      </w:r>
    </w:p>
    <w:p>
      <w:pPr>
        <w:pStyle w:val="ListParagraph"/>
        <w:numPr>
          <w:ilvl w:val="0"/>
          <w:numId w:val="2"/>
        </w:numPr>
        <w:jc w:val="both"/>
        <w:rPr>
          <w:rFonts w:ascii="Segoe UI" w:hAnsi="Segoe UI" w:eastAsia="Calibri" w:cs="Segoe UI"/>
          <w:sz w:val="21"/>
          <w:szCs w:val="21"/>
          <w:lang w:eastAsia="en-US"/>
        </w:rPr>
      </w:pPr>
      <w:r>
        <w:rPr>
          <w:rFonts w:eastAsia="Calibri" w:cs="Segoe UI" w:ascii="Segoe UI" w:hAnsi="Segoe UI"/>
          <w:sz w:val="21"/>
          <w:szCs w:val="21"/>
          <w:lang w:eastAsia="en-US"/>
        </w:rPr>
        <w:t>Свидетельство о праве на наследство по закону или по завещанию (</w:t>
      </w:r>
      <w:r>
        <w:rPr>
          <w:rFonts w:eastAsia="Calibri" w:cs="Segoe UI" w:ascii="Segoe UI" w:hAnsi="Segoe UI"/>
          <w:b/>
          <w:sz w:val="21"/>
          <w:szCs w:val="21"/>
          <w:lang w:eastAsia="en-US"/>
        </w:rPr>
        <w:t>оригинал либо нотариально заверенная копия</w:t>
      </w:r>
      <w:r>
        <w:rPr>
          <w:rFonts w:eastAsia="Calibri" w:cs="Segoe UI" w:ascii="Segoe UI" w:hAnsi="Segoe UI"/>
          <w:sz w:val="21"/>
          <w:szCs w:val="21"/>
          <w:lang w:eastAsia="en-US"/>
        </w:rPr>
        <w:t>),</w:t>
      </w:r>
    </w:p>
    <w:p>
      <w:pPr>
        <w:pStyle w:val="ListParagraph"/>
        <w:numPr>
          <w:ilvl w:val="0"/>
          <w:numId w:val="2"/>
        </w:numPr>
        <w:jc w:val="both"/>
        <w:rPr>
          <w:rFonts w:ascii="Segoe UI" w:hAnsi="Segoe UI" w:eastAsia="Calibri" w:cs="Segoe UI"/>
          <w:sz w:val="21"/>
          <w:szCs w:val="21"/>
          <w:lang w:eastAsia="en-US"/>
        </w:rPr>
      </w:pPr>
      <w:r>
        <w:rPr>
          <w:rFonts w:eastAsia="Calibri" w:cs="Segoe UI" w:ascii="Segoe UI" w:hAnsi="Segoe UI"/>
          <w:b/>
          <w:sz w:val="21"/>
          <w:szCs w:val="21"/>
          <w:lang w:eastAsia="en-US"/>
        </w:rPr>
        <w:t>Нотариально заверенную</w:t>
      </w:r>
      <w:r>
        <w:rPr>
          <w:rFonts w:eastAsia="Calibri" w:cs="Segoe UI" w:ascii="Segoe UI" w:hAnsi="Segoe UI"/>
          <w:sz w:val="21"/>
          <w:szCs w:val="21"/>
          <w:lang w:eastAsia="en-US"/>
        </w:rPr>
        <w:t xml:space="preserve"> копию документа, удостоверяющего личность правопреемника (наследника),  </w:t>
      </w:r>
    </w:p>
    <w:p>
      <w:pPr>
        <w:pStyle w:val="ListParagraph"/>
        <w:numPr>
          <w:ilvl w:val="0"/>
          <w:numId w:val="2"/>
        </w:numPr>
        <w:jc w:val="both"/>
        <w:rPr>
          <w:rFonts w:ascii="Segoe UI" w:hAnsi="Segoe UI" w:eastAsia="Calibri" w:cs="Segoe UI"/>
          <w:sz w:val="21"/>
          <w:szCs w:val="21"/>
          <w:lang w:eastAsia="en-US"/>
        </w:rPr>
      </w:pPr>
      <w:r>
        <w:rPr>
          <w:rFonts w:eastAsia="Calibri" w:cs="Segoe UI" w:ascii="Segoe UI" w:hAnsi="Segoe UI"/>
          <w:sz w:val="21"/>
          <w:szCs w:val="21"/>
          <w:lang w:eastAsia="en-US"/>
        </w:rPr>
        <w:t>заявление о выплате выкупной (наследуемой) суммы установленной формы (</w:t>
      </w:r>
      <w:r>
        <w:rPr>
          <w:rFonts w:eastAsia="Calibri" w:cs="Segoe UI" w:ascii="Segoe UI" w:hAnsi="Segoe UI"/>
          <w:b/>
          <w:sz w:val="21"/>
          <w:szCs w:val="21"/>
          <w:lang w:eastAsia="en-US"/>
        </w:rPr>
        <w:t>форма 03-Ф</w:t>
      </w:r>
      <w:r>
        <w:rPr>
          <w:rFonts w:eastAsia="Calibri" w:cs="Segoe UI" w:ascii="Segoe UI" w:hAnsi="Segoe UI"/>
          <w:sz w:val="21"/>
          <w:szCs w:val="21"/>
          <w:lang w:eastAsia="en-US"/>
        </w:rPr>
        <w:t>).</w:t>
      </w:r>
    </w:p>
    <w:p>
      <w:pPr>
        <w:pStyle w:val="ListParagraph"/>
        <w:ind w:left="1498" w:hanging="0"/>
        <w:jc w:val="both"/>
        <w:rPr>
          <w:rFonts w:ascii="Segoe UI" w:hAnsi="Segoe UI" w:eastAsia="Calibri" w:cs="Segoe UI"/>
          <w:sz w:val="21"/>
          <w:szCs w:val="21"/>
          <w:lang w:eastAsia="en-US"/>
        </w:rPr>
      </w:pPr>
      <w:r>
        <w:rPr>
          <w:rFonts w:eastAsia="Calibri" w:cs="Segoe UI" w:ascii="Segoe UI" w:hAnsi="Segoe UI"/>
          <w:sz w:val="21"/>
          <w:szCs w:val="21"/>
          <w:lang w:eastAsia="en-US"/>
        </w:rPr>
      </w:r>
    </w:p>
    <w:p>
      <w:pPr>
        <w:pStyle w:val="Normal"/>
        <w:ind w:left="708" w:hanging="0"/>
        <w:jc w:val="both"/>
        <w:rPr>
          <w:rFonts w:ascii="Segoe UI" w:hAnsi="Segoe UI" w:eastAsia="Calibri" w:cs="Segoe UI"/>
          <w:sz w:val="21"/>
          <w:szCs w:val="21"/>
          <w:lang w:eastAsia="en-US"/>
        </w:rPr>
      </w:pPr>
      <w:r>
        <w:rPr>
          <w:rFonts w:eastAsia="Calibri" w:cs="Segoe UI" w:ascii="Segoe UI" w:hAnsi="Segoe UI"/>
          <w:sz w:val="21"/>
          <w:szCs w:val="21"/>
          <w:lang w:eastAsia="en-US"/>
        </w:rPr>
        <w:t>В случае обращения правопреемника (наследника), не достигшего возраста 18 лет, необходимо направить в Фонд:</w:t>
      </w:r>
    </w:p>
    <w:p>
      <w:pPr>
        <w:pStyle w:val="ListParagraph"/>
        <w:numPr>
          <w:ilvl w:val="0"/>
          <w:numId w:val="3"/>
        </w:numPr>
        <w:jc w:val="both"/>
        <w:rPr>
          <w:rFonts w:ascii="Segoe UI" w:hAnsi="Segoe UI" w:eastAsia="Calibri" w:cs="Segoe UI"/>
          <w:sz w:val="21"/>
          <w:szCs w:val="21"/>
          <w:lang w:eastAsia="en-US"/>
        </w:rPr>
      </w:pPr>
      <w:r>
        <w:rPr>
          <w:rFonts w:eastAsia="Calibri" w:cs="Segoe UI" w:ascii="Segoe UI" w:hAnsi="Segoe UI"/>
          <w:sz w:val="21"/>
          <w:szCs w:val="21"/>
          <w:lang w:eastAsia="en-US"/>
        </w:rPr>
        <w:t>Свидетельство о праве на наследство по закону или по завещанию (</w:t>
      </w:r>
      <w:r>
        <w:rPr>
          <w:rFonts w:eastAsia="Calibri" w:cs="Segoe UI" w:ascii="Segoe UI" w:hAnsi="Segoe UI"/>
          <w:b/>
          <w:sz w:val="21"/>
          <w:szCs w:val="21"/>
          <w:lang w:eastAsia="en-US"/>
        </w:rPr>
        <w:t>оригинал либо нотариально заверенная копия</w:t>
      </w:r>
      <w:r>
        <w:rPr>
          <w:rFonts w:eastAsia="Calibri" w:cs="Segoe UI" w:ascii="Segoe UI" w:hAnsi="Segoe UI"/>
          <w:sz w:val="21"/>
          <w:szCs w:val="21"/>
          <w:lang w:eastAsia="en-US"/>
        </w:rPr>
        <w:t>),</w:t>
      </w:r>
    </w:p>
    <w:p>
      <w:pPr>
        <w:pStyle w:val="ListParagraph"/>
        <w:numPr>
          <w:ilvl w:val="0"/>
          <w:numId w:val="3"/>
        </w:numPr>
        <w:jc w:val="both"/>
        <w:rPr>
          <w:rFonts w:ascii="Segoe UI" w:hAnsi="Segoe UI" w:eastAsia="Calibri" w:cs="Segoe UI"/>
          <w:sz w:val="21"/>
          <w:szCs w:val="21"/>
          <w:lang w:eastAsia="en-US"/>
        </w:rPr>
      </w:pPr>
      <w:r>
        <w:rPr>
          <w:rFonts w:eastAsia="Calibri" w:cs="Segoe UI" w:ascii="Segoe UI" w:hAnsi="Segoe UI"/>
          <w:sz w:val="21"/>
          <w:szCs w:val="21"/>
          <w:lang w:eastAsia="en-US"/>
        </w:rPr>
        <w:t>Свидетельство о рождении/усыновлении (детям до 14 лет), паспорт (детям от 14 до 18 лет)  в качестве документа, подтверждающего личность наследника</w:t>
      </w:r>
      <w:r>
        <w:rPr>
          <w:rFonts w:eastAsia="Calibri" w:cs="Segoe UI" w:ascii="Segoe UI" w:hAnsi="Segoe UI"/>
          <w:b/>
          <w:sz w:val="21"/>
          <w:szCs w:val="21"/>
          <w:lang w:eastAsia="en-US"/>
        </w:rPr>
        <w:t xml:space="preserve"> (нотариально заверенная копия)</w:t>
      </w:r>
      <w:r>
        <w:rPr>
          <w:rFonts w:eastAsia="Calibri" w:cs="Segoe UI" w:ascii="Segoe UI" w:hAnsi="Segoe UI"/>
          <w:sz w:val="21"/>
          <w:szCs w:val="21"/>
          <w:lang w:eastAsia="en-US"/>
        </w:rPr>
        <w:t>,</w:t>
      </w:r>
    </w:p>
    <w:p>
      <w:pPr>
        <w:pStyle w:val="ListParagraph"/>
        <w:numPr>
          <w:ilvl w:val="0"/>
          <w:numId w:val="3"/>
        </w:numPr>
        <w:jc w:val="both"/>
        <w:rPr>
          <w:rFonts w:ascii="Segoe UI" w:hAnsi="Segoe UI" w:eastAsia="Calibri" w:cs="Segoe UI"/>
          <w:sz w:val="21"/>
          <w:szCs w:val="21"/>
          <w:lang w:eastAsia="en-US"/>
        </w:rPr>
      </w:pPr>
      <w:r>
        <w:rPr>
          <w:rFonts w:eastAsia="Calibri" w:cs="Segoe UI" w:ascii="Segoe UI" w:hAnsi="Segoe UI"/>
          <w:sz w:val="21"/>
          <w:szCs w:val="21"/>
          <w:lang w:eastAsia="en-US"/>
        </w:rPr>
        <w:t>Паспорт одного из родителей (законного представителя) либо опекуна (попечителя)</w:t>
      </w:r>
      <w:r>
        <w:rPr>
          <w:rFonts w:eastAsia="Calibri" w:cs="Segoe UI" w:ascii="Segoe UI" w:hAnsi="Segoe UI"/>
          <w:b/>
          <w:sz w:val="21"/>
          <w:szCs w:val="21"/>
          <w:lang w:eastAsia="en-US"/>
        </w:rPr>
        <w:t xml:space="preserve"> (нотариально заверенная копия)</w:t>
      </w:r>
      <w:r>
        <w:rPr>
          <w:rFonts w:eastAsia="Calibri" w:cs="Segoe UI" w:ascii="Segoe UI" w:hAnsi="Segoe UI"/>
          <w:sz w:val="21"/>
          <w:szCs w:val="21"/>
          <w:lang w:eastAsia="en-US"/>
        </w:rPr>
        <w:t>,</w:t>
      </w:r>
    </w:p>
    <w:p>
      <w:pPr>
        <w:pStyle w:val="ListParagraph"/>
        <w:numPr>
          <w:ilvl w:val="0"/>
          <w:numId w:val="3"/>
        </w:numPr>
        <w:jc w:val="both"/>
        <w:rPr>
          <w:rFonts w:ascii="Segoe UI" w:hAnsi="Segoe UI" w:eastAsia="Calibri" w:cs="Segoe UI"/>
          <w:sz w:val="21"/>
          <w:szCs w:val="21"/>
          <w:lang w:eastAsia="en-US"/>
        </w:rPr>
      </w:pPr>
      <w:r>
        <w:rPr>
          <w:rFonts w:eastAsia="Calibri" w:cs="Segoe UI" w:ascii="Segoe UI" w:hAnsi="Segoe UI"/>
          <w:sz w:val="21"/>
          <w:szCs w:val="21"/>
          <w:lang w:eastAsia="en-US"/>
        </w:rPr>
        <w:t>Заявление (</w:t>
      </w:r>
      <w:r>
        <w:rPr>
          <w:rFonts w:eastAsia="Calibri" w:cs="Segoe UI" w:ascii="Segoe UI" w:hAnsi="Segoe UI"/>
          <w:b/>
          <w:sz w:val="21"/>
          <w:szCs w:val="21"/>
          <w:lang w:eastAsia="en-US"/>
        </w:rPr>
        <w:t>формы 03-ф</w:t>
      </w:r>
      <w:r>
        <w:rPr>
          <w:rFonts w:eastAsia="Calibri" w:cs="Segoe UI" w:ascii="Segoe UI" w:hAnsi="Segoe UI"/>
          <w:sz w:val="21"/>
          <w:szCs w:val="21"/>
          <w:lang w:eastAsia="en-US"/>
        </w:rPr>
        <w:t>):</w:t>
      </w:r>
    </w:p>
    <w:p>
      <w:pPr>
        <w:pStyle w:val="ListParagraph"/>
        <w:numPr>
          <w:ilvl w:val="0"/>
          <w:numId w:val="4"/>
        </w:numPr>
        <w:jc w:val="both"/>
        <w:rPr>
          <w:rFonts w:ascii="Segoe UI" w:hAnsi="Segoe UI" w:eastAsia="Calibri" w:cs="Segoe UI"/>
          <w:sz w:val="21"/>
          <w:szCs w:val="21"/>
          <w:lang w:eastAsia="en-US"/>
        </w:rPr>
      </w:pPr>
      <w:r>
        <w:rPr>
          <w:rFonts w:eastAsia="Calibri" w:cs="Segoe UI" w:ascii="Segoe UI" w:hAnsi="Segoe UI"/>
          <w:sz w:val="21"/>
          <w:szCs w:val="21"/>
          <w:lang w:eastAsia="en-US"/>
        </w:rPr>
        <w:t xml:space="preserve">оформляется и пописывается одним из родителей (законным представителем) либо опекуном (попечителем), </w:t>
      </w:r>
      <w:r>
        <w:rPr>
          <w:rFonts w:eastAsia="Calibri" w:cs="Segoe UI" w:ascii="Segoe UI" w:hAnsi="Segoe UI"/>
          <w:b/>
          <w:sz w:val="21"/>
          <w:szCs w:val="21"/>
          <w:u w:val="single"/>
          <w:lang w:eastAsia="en-US"/>
        </w:rPr>
        <w:t>НО от имени наследника</w:t>
      </w:r>
      <w:r>
        <w:rPr>
          <w:rFonts w:eastAsia="Calibri" w:cs="Segoe UI" w:ascii="Segoe UI" w:hAnsi="Segoe UI"/>
          <w:sz w:val="21"/>
          <w:szCs w:val="21"/>
          <w:lang w:eastAsia="en-US"/>
        </w:rPr>
        <w:t xml:space="preserve">, </w:t>
      </w:r>
      <w:r>
        <w:rPr>
          <w:rFonts w:eastAsia="Calibri" w:cs="Segoe UI" w:ascii="Segoe UI" w:hAnsi="Segoe UI"/>
          <w:sz w:val="21"/>
          <w:szCs w:val="21"/>
          <w:u w:val="single"/>
          <w:lang w:eastAsia="en-US"/>
        </w:rPr>
        <w:t xml:space="preserve">если наследник в возрасте </w:t>
      </w:r>
      <w:r>
        <w:rPr>
          <w:rFonts w:eastAsia="Calibri" w:cs="Segoe UI" w:ascii="Segoe UI" w:hAnsi="Segoe UI"/>
          <w:b/>
          <w:sz w:val="21"/>
          <w:szCs w:val="21"/>
          <w:u w:val="single"/>
          <w:lang w:eastAsia="en-US"/>
        </w:rPr>
        <w:t>до 14 лет</w:t>
      </w:r>
      <w:r>
        <w:rPr>
          <w:rFonts w:eastAsia="Calibri" w:cs="Segoe UI" w:ascii="Segoe UI" w:hAnsi="Segoe UI"/>
          <w:sz w:val="21"/>
          <w:szCs w:val="21"/>
          <w:lang w:eastAsia="en-US"/>
        </w:rPr>
        <w:t>;</w:t>
      </w:r>
    </w:p>
    <w:p>
      <w:pPr>
        <w:pStyle w:val="ListParagraph"/>
        <w:numPr>
          <w:ilvl w:val="0"/>
          <w:numId w:val="4"/>
        </w:numPr>
        <w:jc w:val="both"/>
        <w:rPr>
          <w:rFonts w:ascii="Segoe UI" w:hAnsi="Segoe UI" w:eastAsia="Calibri" w:cs="Segoe UI"/>
          <w:sz w:val="21"/>
          <w:szCs w:val="21"/>
          <w:lang w:eastAsia="en-US"/>
        </w:rPr>
      </w:pPr>
      <w:r>
        <w:rPr>
          <w:rFonts w:eastAsia="Calibri" w:cs="Segoe UI" w:ascii="Segoe UI" w:hAnsi="Segoe UI"/>
          <w:sz w:val="21"/>
          <w:szCs w:val="21"/>
          <w:lang w:eastAsia="en-US"/>
        </w:rPr>
        <w:t xml:space="preserve">оформляется и пописывается наследником с согласия его законного представителя/опекуна (попечителя): подписывается наследником и его законным представителем с указанием факта согласия законного представителя, </w:t>
      </w:r>
      <w:r>
        <w:rPr>
          <w:rFonts w:eastAsia="Calibri" w:cs="Segoe UI" w:ascii="Segoe UI" w:hAnsi="Segoe UI"/>
          <w:b/>
          <w:sz w:val="21"/>
          <w:szCs w:val="21"/>
          <w:u w:val="single"/>
          <w:lang w:eastAsia="en-US"/>
        </w:rPr>
        <w:t>от имени наследника</w:t>
      </w:r>
      <w:r>
        <w:rPr>
          <w:rFonts w:eastAsia="Calibri" w:cs="Segoe UI" w:ascii="Segoe UI" w:hAnsi="Segoe UI"/>
          <w:sz w:val="21"/>
          <w:szCs w:val="21"/>
          <w:lang w:eastAsia="en-US"/>
        </w:rPr>
        <w:t xml:space="preserve">, </w:t>
      </w:r>
      <w:r>
        <w:rPr>
          <w:rFonts w:eastAsia="Calibri" w:cs="Segoe UI" w:ascii="Segoe UI" w:hAnsi="Segoe UI"/>
          <w:sz w:val="21"/>
          <w:szCs w:val="21"/>
          <w:u w:val="single"/>
          <w:lang w:eastAsia="en-US"/>
        </w:rPr>
        <w:t xml:space="preserve">если наследник в возрасте </w:t>
      </w:r>
      <w:r>
        <w:rPr>
          <w:rFonts w:eastAsia="Calibri" w:cs="Segoe UI" w:ascii="Segoe UI" w:hAnsi="Segoe UI"/>
          <w:b/>
          <w:sz w:val="21"/>
          <w:szCs w:val="21"/>
          <w:u w:val="single"/>
          <w:lang w:eastAsia="en-US"/>
        </w:rPr>
        <w:t>от 14 до 18 лет</w:t>
      </w:r>
      <w:r>
        <w:rPr>
          <w:rFonts w:eastAsia="Calibri" w:cs="Segoe UI" w:ascii="Segoe UI" w:hAnsi="Segoe UI"/>
          <w:sz w:val="21"/>
          <w:szCs w:val="21"/>
          <w:lang w:eastAsia="en-US"/>
        </w:rPr>
        <w:t>;</w:t>
      </w:r>
    </w:p>
    <w:p>
      <w:pPr>
        <w:pStyle w:val="ListParagraph"/>
        <w:numPr>
          <w:ilvl w:val="0"/>
          <w:numId w:val="3"/>
        </w:numPr>
        <w:jc w:val="both"/>
        <w:rPr>
          <w:rFonts w:ascii="Segoe UI" w:hAnsi="Segoe UI" w:eastAsia="Calibri" w:cs="Segoe UI"/>
          <w:sz w:val="21"/>
          <w:szCs w:val="21"/>
          <w:lang w:eastAsia="en-US"/>
        </w:rPr>
      </w:pPr>
      <w:r>
        <w:rPr>
          <w:rFonts w:eastAsia="Calibri" w:cs="Segoe UI" w:ascii="Segoe UI" w:hAnsi="Segoe UI"/>
          <w:sz w:val="21"/>
          <w:szCs w:val="21"/>
          <w:lang w:eastAsia="en-US"/>
        </w:rPr>
        <w:t>Постановление об установлении опеки и назначении опекуна/Разрешение/Согласие органа опеки и попечительства на получение опекуном выкупной (наследуемой) суммы</w:t>
      </w:r>
      <w:r>
        <w:rPr>
          <w:rFonts w:eastAsia="Calibri" w:cs="Segoe UI" w:ascii="Segoe UI" w:hAnsi="Segoe UI"/>
          <w:b/>
          <w:sz w:val="21"/>
          <w:szCs w:val="21"/>
          <w:lang w:eastAsia="en-US"/>
        </w:rPr>
        <w:t xml:space="preserve"> </w:t>
      </w:r>
      <w:r>
        <w:rPr>
          <w:rFonts w:eastAsia="Calibri" w:cs="Segoe UI" w:ascii="Segoe UI" w:hAnsi="Segoe UI"/>
          <w:sz w:val="21"/>
          <w:szCs w:val="21"/>
          <w:lang w:eastAsia="en-US"/>
        </w:rPr>
        <w:t>(</w:t>
      </w:r>
      <w:r>
        <w:rPr>
          <w:rFonts w:eastAsia="Calibri" w:cs="Segoe UI" w:ascii="Segoe UI" w:hAnsi="Segoe UI"/>
          <w:b/>
          <w:sz w:val="21"/>
          <w:szCs w:val="21"/>
          <w:lang w:eastAsia="en-US"/>
        </w:rPr>
        <w:t>оригинал либо нотариально заверенная копия</w:t>
      </w:r>
      <w:r>
        <w:rPr>
          <w:rFonts w:eastAsia="Calibri" w:cs="Segoe UI" w:ascii="Segoe UI" w:hAnsi="Segoe UI"/>
          <w:sz w:val="21"/>
          <w:szCs w:val="21"/>
          <w:lang w:eastAsia="en-US"/>
        </w:rPr>
        <w:t>).</w:t>
      </w:r>
    </w:p>
    <w:p>
      <w:pPr>
        <w:pStyle w:val="ListParagraph"/>
        <w:ind w:left="1428" w:hanging="0"/>
        <w:jc w:val="both"/>
        <w:rPr>
          <w:rFonts w:ascii="Segoe UI" w:hAnsi="Segoe UI" w:eastAsia="Calibri" w:cs="Segoe UI"/>
          <w:sz w:val="21"/>
          <w:szCs w:val="21"/>
          <w:lang w:eastAsia="en-US"/>
        </w:rPr>
      </w:pPr>
      <w:r>
        <w:rPr>
          <w:rFonts w:eastAsia="Calibri" w:cs="Segoe UI" w:ascii="Segoe UI" w:hAnsi="Segoe UI"/>
          <w:sz w:val="21"/>
          <w:szCs w:val="21"/>
          <w:lang w:eastAsia="en-US"/>
        </w:rPr>
      </w:r>
    </w:p>
    <w:p>
      <w:pPr>
        <w:pStyle w:val="ListParagraph"/>
        <w:ind w:left="1428" w:hanging="0"/>
        <w:jc w:val="both"/>
        <w:rPr>
          <w:rFonts w:ascii="Segoe UI" w:hAnsi="Segoe UI" w:eastAsia="Calibri" w:cs="Segoe UI"/>
          <w:sz w:val="21"/>
          <w:szCs w:val="21"/>
          <w:lang w:eastAsia="en-US"/>
        </w:rPr>
      </w:pPr>
      <w:r>
        <w:rPr>
          <w:rFonts w:eastAsia="Calibri" w:cs="Segoe UI" w:ascii="Segoe UI" w:hAnsi="Segoe UI"/>
          <w:sz w:val="21"/>
          <w:szCs w:val="21"/>
          <w:lang w:eastAsia="en-US"/>
        </w:rPr>
        <w:t xml:space="preserve">Выкупная наследуемая сумма перечисляется </w:t>
      </w:r>
      <w:r>
        <w:rPr>
          <w:rFonts w:eastAsia="Calibri" w:cs="Segoe UI" w:ascii="Segoe UI" w:hAnsi="Segoe UI"/>
          <w:b/>
          <w:sz w:val="21"/>
          <w:szCs w:val="21"/>
          <w:u w:val="single"/>
          <w:lang w:eastAsia="en-US"/>
        </w:rPr>
        <w:t>на банковские реквизиты наследника</w:t>
      </w:r>
      <w:r>
        <w:rPr>
          <w:rFonts w:eastAsia="Calibri" w:cs="Segoe UI" w:ascii="Segoe UI" w:hAnsi="Segoe UI"/>
          <w:sz w:val="21"/>
          <w:szCs w:val="21"/>
          <w:lang w:eastAsia="en-US"/>
        </w:rPr>
        <w:t>.</w:t>
      </w:r>
    </w:p>
    <w:p>
      <w:pPr>
        <w:pStyle w:val="ListParagraph"/>
        <w:ind w:left="1428" w:hanging="0"/>
        <w:jc w:val="both"/>
        <w:rPr>
          <w:rFonts w:ascii="Segoe UI" w:hAnsi="Segoe UI" w:eastAsia="Calibri" w:cs="Segoe UI"/>
          <w:sz w:val="21"/>
          <w:szCs w:val="21"/>
          <w:lang w:eastAsia="en-US"/>
        </w:rPr>
      </w:pPr>
      <w:r>
        <w:rPr>
          <w:rFonts w:eastAsia="Calibri" w:cs="Segoe UI" w:ascii="Segoe UI" w:hAnsi="Segoe UI"/>
          <w:sz w:val="21"/>
          <w:szCs w:val="21"/>
          <w:lang w:eastAsia="en-US"/>
        </w:rPr>
      </w:r>
    </w:p>
    <w:p>
      <w:pPr>
        <w:pStyle w:val="ListParagraph"/>
        <w:ind w:left="1428" w:hanging="0"/>
        <w:jc w:val="both"/>
        <w:rPr>
          <w:rFonts w:ascii="Segoe UI" w:hAnsi="Segoe UI" w:eastAsia="Calibri" w:cs="Segoe UI"/>
          <w:sz w:val="21"/>
          <w:szCs w:val="21"/>
          <w:lang w:eastAsia="en-US"/>
        </w:rPr>
      </w:pPr>
      <w:r>
        <w:rPr>
          <w:rFonts w:eastAsia="Calibri" w:cs="Segoe UI" w:ascii="Segoe UI" w:hAnsi="Segoe UI"/>
          <w:sz w:val="21"/>
          <w:szCs w:val="21"/>
          <w:lang w:eastAsia="en-US"/>
        </w:rPr>
        <w:t xml:space="preserve">Для перечисления выкупной наследуемой суммы одному из родителей (законному представителю) либо опекуну (попечителю), необходимо предоставить банковские реквизиты </w:t>
      </w:r>
      <w:r>
        <w:rPr>
          <w:rFonts w:eastAsia="Calibri" w:cs="Segoe UI" w:ascii="Segoe UI" w:hAnsi="Segoe UI"/>
          <w:b/>
          <w:sz w:val="21"/>
          <w:szCs w:val="21"/>
          <w:u w:val="single"/>
          <w:lang w:eastAsia="en-US"/>
        </w:rPr>
        <w:t>отдельного</w:t>
      </w:r>
      <w:r>
        <w:rPr>
          <w:rFonts w:eastAsia="Calibri" w:cs="Segoe UI" w:ascii="Segoe UI" w:hAnsi="Segoe UI"/>
          <w:sz w:val="21"/>
          <w:szCs w:val="21"/>
          <w:lang w:eastAsia="en-US"/>
        </w:rPr>
        <w:t xml:space="preserve"> </w:t>
      </w:r>
      <w:r>
        <w:rPr>
          <w:rFonts w:eastAsia="Calibri" w:cs="Segoe UI" w:ascii="Segoe UI" w:hAnsi="Segoe UI"/>
          <w:b/>
          <w:sz w:val="21"/>
          <w:szCs w:val="21"/>
          <w:u w:val="single"/>
          <w:lang w:eastAsia="en-US"/>
        </w:rPr>
        <w:t>номинального счета</w:t>
      </w:r>
      <w:r>
        <w:rPr>
          <w:rFonts w:eastAsia="Calibri" w:cs="Segoe UI" w:ascii="Segoe UI" w:hAnsi="Segoe UI"/>
          <w:sz w:val="21"/>
          <w:szCs w:val="21"/>
          <w:lang w:eastAsia="en-US"/>
        </w:rPr>
        <w:t xml:space="preserve">, открытого законным представителем, опекуном (попечителем) и справку (договор) из банка с подтверждением открытия ему </w:t>
      </w:r>
      <w:r>
        <w:rPr>
          <w:rFonts w:eastAsia="Calibri" w:cs="Segoe UI" w:ascii="Segoe UI" w:hAnsi="Segoe UI"/>
          <w:sz w:val="21"/>
          <w:szCs w:val="21"/>
          <w:u w:val="single"/>
          <w:lang w:eastAsia="en-US"/>
        </w:rPr>
        <w:t>отдельного номинального счета</w:t>
      </w:r>
      <w:r>
        <w:rPr>
          <w:rFonts w:eastAsia="Calibri" w:cs="Segoe UI" w:ascii="Segoe UI" w:hAnsi="Segoe UI"/>
          <w:sz w:val="21"/>
          <w:szCs w:val="21"/>
          <w:lang w:eastAsia="en-US"/>
        </w:rPr>
        <w:t>.</w:t>
      </w:r>
    </w:p>
    <w:p>
      <w:pPr>
        <w:pStyle w:val="Normal"/>
        <w:ind w:left="708" w:hanging="0"/>
        <w:jc w:val="both"/>
        <w:rPr>
          <w:rFonts w:ascii="Segoe UI" w:hAnsi="Segoe UI" w:eastAsia="Calibri" w:cs="Segoe UI"/>
          <w:sz w:val="21"/>
          <w:szCs w:val="21"/>
          <w:lang w:eastAsia="en-US"/>
        </w:rPr>
      </w:pPr>
      <w:r>
        <w:rPr>
          <w:rFonts w:eastAsia="Calibri" w:cs="Segoe UI" w:ascii="Segoe UI" w:hAnsi="Segoe UI"/>
          <w:sz w:val="21"/>
          <w:szCs w:val="21"/>
          <w:lang w:eastAsia="en-US"/>
        </w:rPr>
        <w:t xml:space="preserve">Свидетельство о праве на наследство, заявление и прилагаемые документы необходимо направить в Фонд по адресу: </w:t>
      </w:r>
      <w:r>
        <w:rPr>
          <w:rFonts w:eastAsia="Calibri" w:cs="Segoe UI" w:ascii="Segoe UI" w:hAnsi="Segoe UI"/>
          <w:b/>
          <w:sz w:val="21"/>
          <w:szCs w:val="21"/>
          <w:lang w:eastAsia="en-US"/>
        </w:rPr>
        <w:t>115162, г. Москва, ул. Шаболовка, дом 31 "г", АО "НПФ Сбербанка"</w:t>
      </w:r>
      <w:r>
        <w:rPr>
          <w:rFonts w:eastAsia="Calibri" w:cs="Segoe UI" w:ascii="Segoe UI" w:hAnsi="Segoe UI"/>
          <w:sz w:val="21"/>
          <w:szCs w:val="21"/>
          <w:lang w:eastAsia="en-US"/>
        </w:rPr>
        <w:t xml:space="preserve">. </w:t>
      </w:r>
    </w:p>
    <w:p>
      <w:pPr>
        <w:pStyle w:val="Normal"/>
        <w:ind w:firstLine="708"/>
        <w:jc w:val="both"/>
        <w:rPr>
          <w:rFonts w:ascii="Segoe UI" w:hAnsi="Segoe UI" w:eastAsia="Calibri" w:cs="Segoe UI"/>
          <w:sz w:val="21"/>
          <w:szCs w:val="21"/>
          <w:lang w:eastAsia="en-US"/>
        </w:rPr>
      </w:pPr>
      <w:r>
        <w:rPr>
          <w:rFonts w:eastAsia="Calibri" w:cs="Segoe UI" w:ascii="Segoe UI" w:hAnsi="Segoe UI"/>
          <w:sz w:val="21"/>
          <w:szCs w:val="21"/>
          <w:lang w:eastAsia="en-US"/>
        </w:rPr>
      </w:r>
    </w:p>
    <w:p>
      <w:pPr>
        <w:pStyle w:val="Normal"/>
        <w:ind w:left="708" w:hanging="0"/>
        <w:jc w:val="both"/>
        <w:rPr>
          <w:rFonts w:ascii="Segoe UI" w:hAnsi="Segoe UI" w:eastAsia="Calibri" w:cs="Segoe UI"/>
          <w:sz w:val="21"/>
          <w:szCs w:val="21"/>
          <w:lang w:eastAsia="en-US"/>
        </w:rPr>
      </w:pPr>
      <w:r>
        <w:rPr>
          <w:rFonts w:eastAsia="Calibri" w:cs="Segoe UI" w:ascii="Segoe UI" w:hAnsi="Segoe UI"/>
          <w:b/>
          <w:sz w:val="21"/>
          <w:szCs w:val="21"/>
          <w:lang w:eastAsia="en-US"/>
        </w:rPr>
        <w:t>!</w:t>
      </w:r>
      <w:r>
        <w:rPr>
          <w:rFonts w:eastAsia="Calibri" w:cs="Segoe UI" w:ascii="Segoe UI" w:hAnsi="Segoe UI"/>
          <w:sz w:val="21"/>
          <w:szCs w:val="21"/>
          <w:lang w:eastAsia="en-US"/>
        </w:rPr>
        <w:t xml:space="preserve"> Выплата выкупной суммы будет произведена после поступления в Фонд всех необходимых документов, оформленных в соответствии с требованиями Фонда в сроки, установленные Пенсионными правилами Фонда.</w:t>
      </w:r>
    </w:p>
    <w:p>
      <w:pPr>
        <w:pStyle w:val="Normal"/>
        <w:ind w:left="708" w:hanging="0"/>
        <w:jc w:val="both"/>
        <w:rPr>
          <w:rFonts w:ascii="Segoe UI" w:hAnsi="Segoe UI" w:eastAsia="Calibri" w:cs="Segoe UI"/>
          <w:sz w:val="21"/>
          <w:szCs w:val="21"/>
          <w:lang w:eastAsia="en-US"/>
        </w:rPr>
      </w:pPr>
      <w:r>
        <w:rPr>
          <w:rFonts w:eastAsia="Calibri" w:cs="Segoe UI" w:ascii="Segoe UI" w:hAnsi="Segoe UI"/>
          <w:sz w:val="21"/>
          <w:szCs w:val="21"/>
          <w:lang w:eastAsia="en-US"/>
        </w:rPr>
      </w:r>
    </w:p>
    <w:p>
      <w:pPr>
        <w:pStyle w:val="Normal"/>
        <w:ind w:left="708" w:hanging="0"/>
        <w:jc w:val="both"/>
        <w:rPr>
          <w:rFonts w:ascii="Segoe UI" w:hAnsi="Segoe UI" w:eastAsia="Calibri" w:cs="Segoe UI"/>
          <w:b/>
          <w:b/>
          <w:sz w:val="21"/>
          <w:szCs w:val="21"/>
          <w:lang w:eastAsia="en-US"/>
        </w:rPr>
      </w:pPr>
      <w:r>
        <w:rPr>
          <w:rFonts w:eastAsia="Calibri" w:cs="Segoe UI" w:ascii="Segoe UI" w:hAnsi="Segoe UI"/>
          <w:b/>
          <w:sz w:val="21"/>
          <w:szCs w:val="21"/>
          <w:lang w:eastAsia="en-US"/>
        </w:rPr>
        <w:t xml:space="preserve">Бланк заявления и дополнительная информация по выплате правопреемникам (наследникам) средств участника представлена на сайте Фонда в разделе «Вопросы и ответы». </w:t>
      </w:r>
    </w:p>
    <w:p>
      <w:pPr>
        <w:pStyle w:val="Normal"/>
        <w:tabs>
          <w:tab w:val="clear" w:pos="708"/>
          <w:tab w:val="left" w:pos="6640" w:leader="none"/>
        </w:tabs>
        <w:jc w:val="center"/>
        <w:rPr>
          <w:rFonts w:ascii="Segoe UI" w:hAnsi="Segoe UI" w:cs="Segoe UI"/>
          <w:b/>
          <w:b/>
          <w:color w:val="000000"/>
          <w:spacing w:val="-5"/>
          <w:sz w:val="21"/>
          <w:szCs w:val="21"/>
          <w:highlight w:val="white"/>
        </w:rPr>
      </w:pPr>
      <w:r>
        <w:rPr>
          <w:rFonts w:cs="Segoe UI" w:ascii="Segoe UI" w:hAnsi="Segoe UI"/>
          <w:b/>
          <w:color w:val="000000"/>
          <w:spacing w:val="-5"/>
          <w:sz w:val="21"/>
          <w:szCs w:val="21"/>
          <w:shd w:fill="FFFFFF" w:val="clear"/>
        </w:rPr>
      </w:r>
    </w:p>
    <w:p>
      <w:pPr>
        <w:pStyle w:val="Normal"/>
        <w:jc w:val="center"/>
        <w:rPr>
          <w:rFonts w:ascii="Segoe UI" w:hAnsi="Segoe UI" w:cs="Segoe UI"/>
          <w:b/>
          <w:b/>
          <w:color w:val="000000"/>
          <w:spacing w:val="-5"/>
          <w:sz w:val="21"/>
          <w:szCs w:val="21"/>
          <w:highlight w:val="white"/>
        </w:rPr>
      </w:pPr>
      <w:r>
        <w:rPr>
          <w:rFonts w:cs="Segoe UI" w:ascii="Segoe UI" w:hAnsi="Segoe UI"/>
          <w:b/>
          <w:color w:val="000000"/>
          <w:spacing w:val="-5"/>
          <w:sz w:val="21"/>
          <w:szCs w:val="21"/>
          <w:shd w:fill="FFFFFF" w:val="clear"/>
        </w:rPr>
        <w:t>Контактная информация:</w:t>
      </w:r>
    </w:p>
    <w:p>
      <w:pPr>
        <w:pStyle w:val="Normal"/>
        <w:numPr>
          <w:ilvl w:val="0"/>
          <w:numId w:val="1"/>
        </w:numPr>
        <w:ind w:left="567" w:hanging="0"/>
        <w:rPr>
          <w:rFonts w:ascii="Segoe UI" w:hAnsi="Segoe UI" w:eastAsia="Times New Roman" w:cs="Segoe UI"/>
          <w:sz w:val="21"/>
          <w:szCs w:val="21"/>
        </w:rPr>
      </w:pPr>
      <w:r>
        <w:rPr>
          <w:rFonts w:eastAsia="Times New Roman" w:cs="Segoe UI" w:ascii="Segoe UI" w:hAnsi="Segoe UI"/>
          <w:sz w:val="21"/>
          <w:szCs w:val="21"/>
        </w:rPr>
        <w:t xml:space="preserve">Горячая линия АО «НПФ Сбербанка» (контактный центр)  </w:t>
      </w:r>
      <w:r>
        <w:rPr>
          <w:rFonts w:eastAsia="Times New Roman" w:cs="Segoe UI" w:ascii="Segoe UI" w:hAnsi="Segoe UI"/>
          <w:b/>
          <w:sz w:val="21"/>
          <w:szCs w:val="21"/>
        </w:rPr>
        <w:t>8 800 555 00 41</w:t>
      </w:r>
      <w:r>
        <w:rPr>
          <w:rFonts w:eastAsia="Times New Roman" w:cs="Segoe UI" w:ascii="Segoe UI" w:hAnsi="Segoe UI"/>
          <w:sz w:val="21"/>
          <w:szCs w:val="21"/>
        </w:rPr>
        <w:t xml:space="preserve"> (звонок бесплатный)</w:t>
      </w:r>
    </w:p>
    <w:p>
      <w:pPr>
        <w:pStyle w:val="Normal"/>
        <w:numPr>
          <w:ilvl w:val="0"/>
          <w:numId w:val="1"/>
        </w:numPr>
        <w:ind w:left="567" w:hanging="0"/>
        <w:rPr/>
      </w:pPr>
      <w:r>
        <w:rPr>
          <w:rFonts w:eastAsia="Times New Roman" w:cs="Segoe UI" w:ascii="Segoe UI" w:hAnsi="Segoe UI"/>
          <w:sz w:val="21"/>
          <w:szCs w:val="21"/>
        </w:rPr>
        <w:t xml:space="preserve">Официальный сайт Фонда </w:t>
      </w:r>
      <w:hyperlink r:id="rId2">
        <w:r>
          <w:rPr>
            <w:rStyle w:val="Style14"/>
            <w:rFonts w:eastAsia="Times New Roman" w:cs="Segoe UI" w:ascii="Segoe UI" w:hAnsi="Segoe UI"/>
            <w:sz w:val="21"/>
            <w:szCs w:val="21"/>
          </w:rPr>
          <w:t>www.npfsberbanka.ru</w:t>
        </w:r>
      </w:hyperlink>
    </w:p>
    <w:p>
      <w:pPr>
        <w:pStyle w:val="Normal"/>
        <w:numPr>
          <w:ilvl w:val="0"/>
          <w:numId w:val="1"/>
        </w:numPr>
        <w:spacing w:before="0" w:after="120"/>
        <w:ind w:left="567" w:hanging="0"/>
        <w:rPr/>
      </w:pPr>
      <w:r>
        <w:rPr>
          <w:rFonts w:eastAsia="Times New Roman" w:cs="Segoe UI" w:ascii="Segoe UI" w:hAnsi="Segoe UI"/>
          <w:b/>
          <w:sz w:val="21"/>
          <w:szCs w:val="21"/>
        </w:rPr>
        <w:t>Адрес Фонда:</w:t>
      </w:r>
      <w:r>
        <w:rPr>
          <w:rFonts w:eastAsia="Times New Roman" w:cs="Segoe UI" w:ascii="Segoe UI" w:hAnsi="Segoe UI"/>
          <w:sz w:val="21"/>
          <w:szCs w:val="21"/>
        </w:rPr>
        <w:t xml:space="preserve"> 115162, г. Москва, ул. Шаболовка, дом 31 "г", АО "НПФ Сбербанка"</w:t>
      </w:r>
    </w:p>
    <w:sectPr>
      <w:type w:val="nextPage"/>
      <w:pgSz w:w="11906" w:h="16838"/>
      <w:pgMar w:left="232" w:right="238" w:header="0" w:top="232" w:footer="0" w:bottom="2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left="1498" w:hanging="360"/>
      </w:pPr>
    </w:lvl>
    <w:lvl w:ilvl="1">
      <w:start w:val="1"/>
      <w:numFmt w:val="lowerLetter"/>
      <w:lvlText w:val="%2."/>
      <w:lvlJc w:val="left"/>
      <w:pPr>
        <w:ind w:left="2218" w:hanging="360"/>
      </w:pPr>
    </w:lvl>
    <w:lvl w:ilvl="2">
      <w:start w:val="1"/>
      <w:numFmt w:val="lowerRoman"/>
      <w:lvlText w:val="%3."/>
      <w:lvlJc w:val="right"/>
      <w:pPr>
        <w:ind w:left="2938" w:hanging="180"/>
      </w:pPr>
    </w:lvl>
    <w:lvl w:ilvl="3">
      <w:start w:val="1"/>
      <w:numFmt w:val="decimal"/>
      <w:lvlText w:val="%4."/>
      <w:lvlJc w:val="left"/>
      <w:pPr>
        <w:ind w:left="3658" w:hanging="360"/>
      </w:pPr>
    </w:lvl>
    <w:lvl w:ilvl="4">
      <w:start w:val="1"/>
      <w:numFmt w:val="lowerLetter"/>
      <w:lvlText w:val="%5."/>
      <w:lvlJc w:val="left"/>
      <w:pPr>
        <w:ind w:left="4378" w:hanging="360"/>
      </w:pPr>
    </w:lvl>
    <w:lvl w:ilvl="5">
      <w:start w:val="1"/>
      <w:numFmt w:val="lowerRoman"/>
      <w:lvlText w:val="%6."/>
      <w:lvlJc w:val="right"/>
      <w:pPr>
        <w:ind w:left="5098" w:hanging="180"/>
      </w:pPr>
    </w:lvl>
    <w:lvl w:ilvl="6">
      <w:start w:val="1"/>
      <w:numFmt w:val="decimal"/>
      <w:lvlText w:val="%7."/>
      <w:lvlJc w:val="left"/>
      <w:pPr>
        <w:ind w:left="5818" w:hanging="360"/>
      </w:pPr>
    </w:lvl>
    <w:lvl w:ilvl="7">
      <w:start w:val="1"/>
      <w:numFmt w:val="lowerLetter"/>
      <w:lvlText w:val="%8."/>
      <w:lvlJc w:val="left"/>
      <w:pPr>
        <w:ind w:left="6538" w:hanging="360"/>
      </w:pPr>
    </w:lvl>
    <w:lvl w:ilvl="8">
      <w:start w:val="1"/>
      <w:numFmt w:val="lowerRoman"/>
      <w:lvlText w:val="%9."/>
      <w:lvlJc w:val="right"/>
      <w:pPr>
        <w:ind w:left="7258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221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7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4d90"/>
    <w:pPr>
      <w:widowControl/>
      <w:bidi w:val="0"/>
      <w:spacing w:lineRule="auto" w:line="240"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bb4d9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bb4d90"/>
    <w:rPr>
      <w:rFonts w:ascii="Tahoma" w:hAnsi="Tahoma" w:eastAsia="MS Mincho" w:cs="Tahoma"/>
      <w:sz w:val="16"/>
      <w:szCs w:val="16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152f7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7"/>
    <w:uiPriority w:val="99"/>
    <w:semiHidden/>
    <w:qFormat/>
    <w:rsid w:val="00d152f7"/>
    <w:rPr>
      <w:rFonts w:ascii="Cambria" w:hAnsi="Cambria" w:eastAsia="MS Mincho" w:cs="Times New Roman"/>
      <w:sz w:val="20"/>
      <w:szCs w:val="20"/>
      <w:lang w:eastAsia="ru-RU"/>
    </w:rPr>
  </w:style>
  <w:style w:type="character" w:styleId="Style17" w:customStyle="1">
    <w:name w:val="Тема примечания Знак"/>
    <w:basedOn w:val="Style16"/>
    <w:link w:val="a9"/>
    <w:uiPriority w:val="99"/>
    <w:semiHidden/>
    <w:qFormat/>
    <w:rsid w:val="00d152f7"/>
    <w:rPr>
      <w:rFonts w:ascii="Cambria" w:hAnsi="Cambria" w:eastAsia="MS Mincho" w:cs="Times New Roman"/>
      <w:b/>
      <w:bCs/>
      <w:sz w:val="20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 w:val="false"/>
      <w:sz w:val="22"/>
      <w:szCs w:val="22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Segoe UI" w:hAnsi="Segoe UI" w:eastAsia="Times New Roman" w:cs="Segoe UI"/>
      <w:sz w:val="21"/>
      <w:szCs w:val="21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b4d90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d152f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a"/>
    <w:uiPriority w:val="99"/>
    <w:semiHidden/>
    <w:unhideWhenUsed/>
    <w:qFormat/>
    <w:rsid w:val="00d152f7"/>
    <w:pPr/>
    <w:rPr>
      <w:b/>
      <w:bCs/>
    </w:rPr>
  </w:style>
  <w:style w:type="paragraph" w:styleId="ListParagraph">
    <w:name w:val="List Paragraph"/>
    <w:basedOn w:val="Normal"/>
    <w:uiPriority w:val="34"/>
    <w:qFormat/>
    <w:rsid w:val="0090012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pfsberbanka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LibreOffice/6.2.4.2.0$Linux_X86_64 LibreOffice_project/b154c0ac6cf11bc010cb60509e6db2f74a9a9fa3</Application>
  <Pages>2</Pages>
  <Words>428</Words>
  <Characters>2934</Characters>
  <CharactersWithSpaces>3331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2019-05-29T07:37:00Z</dcterms:created>
  <dc:creator>Логинова Людмила Владимировна</dc:creator>
  <dc:description/>
  <dc:language>ru-RU</dc:language>
  <cp:lastModifiedBy/>
  <cp:lastPrinted>2018-11-09T10:12:00Z</cp:lastPrinted>
  <dcterms:modified xsi:type="dcterms:W3CDTF">2019-06-07T16:25:24Z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